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1" w:rsidRDefault="00F77F11" w:rsidP="00F77F11">
      <w:pPr>
        <w:jc w:val="center"/>
      </w:pPr>
      <w:r>
        <w:t>N</w:t>
      </w:r>
      <w:r w:rsidR="003536E9">
        <w:t>om : ______________________</w:t>
      </w:r>
      <w:r w:rsidR="003536E9">
        <w:tab/>
        <w:t>/44</w:t>
      </w:r>
      <w:r>
        <w:tab/>
        <w:t>Date : ______________________</w:t>
      </w:r>
    </w:p>
    <w:p w:rsidR="00F77F11" w:rsidRDefault="00F77F11" w:rsidP="00F77F11">
      <w:bookmarkStart w:id="0" w:name="_GoBack"/>
      <w:bookmarkEnd w:id="0"/>
    </w:p>
    <w:p w:rsidR="00F77F11" w:rsidRDefault="00F77F11" w:rsidP="00F77F11">
      <w:r>
        <w:t xml:space="preserve">/6 </w:t>
      </w:r>
      <w:r w:rsidR="002B0D64">
        <w:t>1</w:t>
      </w:r>
      <w:r>
        <w:t>. Une solution d’hydroxyde de sodium à 10% (m/m) (</w:t>
      </w:r>
      <w:proofErr w:type="spellStart"/>
      <w:r>
        <w:t>NaOH</w:t>
      </w:r>
      <w:proofErr w:type="spellEnd"/>
      <w:r>
        <w:t>), est utilisée pour décomposer la fibre du bois dans la fabrication du papier.</w:t>
      </w:r>
    </w:p>
    <w:p w:rsidR="00F77F11" w:rsidRDefault="00F77F11" w:rsidP="00F77F11">
      <w:r>
        <w:t xml:space="preserve">a) Quelle masse de soluté est requise pour préparer 250 </w:t>
      </w:r>
      <w:proofErr w:type="spellStart"/>
      <w:r>
        <w:t>mL</w:t>
      </w:r>
      <w:proofErr w:type="spellEnd"/>
      <w:r>
        <w:t xml:space="preserve"> de la solution à 10 % (m/m) ?</w:t>
      </w:r>
    </w:p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>
      <w:pPr>
        <w:ind w:right="-504"/>
      </w:pPr>
      <w:r>
        <w:t>b) Quelle masse de solvant est nécessaire ?</w:t>
      </w:r>
      <w:r>
        <w:tab/>
      </w:r>
      <w:r>
        <w:tab/>
        <w:t>c) Quelle est la concentration molaire de la solution?</w:t>
      </w:r>
    </w:p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2B0D64" w:rsidRDefault="002B0D64" w:rsidP="00F77F11"/>
    <w:p w:rsidR="002B0D64" w:rsidRDefault="002B0D64" w:rsidP="00F77F11"/>
    <w:p w:rsidR="00F77F11" w:rsidRDefault="00F77F11" w:rsidP="00F77F11"/>
    <w:p w:rsidR="00F77F11" w:rsidRDefault="00F77F11" w:rsidP="00F77F11">
      <w:r>
        <w:t xml:space="preserve">/6 </w:t>
      </w:r>
      <w:r w:rsidR="002B0D64">
        <w:t>2</w:t>
      </w:r>
      <w:r>
        <w:t>. Certaines municipalités ajoutent du fluorure de sodium dans l’eau potable pour aider à préserver les dents des enfants. La concentration du fluorure de sodium est maintenue à 2,9 x 10</w:t>
      </w:r>
      <w:r w:rsidRPr="00631E59">
        <w:rPr>
          <w:vertAlign w:val="superscript"/>
        </w:rPr>
        <w:t>-5</w:t>
      </w:r>
      <w:r>
        <w:t xml:space="preserve"> mol/L. Quelle masse (en mg) de fluorure de sodium est dissoute dans 1L d’eau ? Exprime cette concentration en parties par million (10</w:t>
      </w:r>
      <w:r w:rsidRPr="00F96F99">
        <w:rPr>
          <w:vertAlign w:val="superscript"/>
        </w:rPr>
        <w:t>6</w:t>
      </w:r>
      <w:r>
        <w:t>).</w:t>
      </w:r>
    </w:p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>
      <w:r>
        <w:t xml:space="preserve">/4 </w:t>
      </w:r>
      <w:r w:rsidR="002B0D64">
        <w:t>3</w:t>
      </w:r>
      <w:r>
        <w:t xml:space="preserve">. Quelle est la molarité si vous dissoute 7,25 g de nitrate d’argent dans 100 </w:t>
      </w:r>
      <w:proofErr w:type="spellStart"/>
      <w:r>
        <w:t>mL</w:t>
      </w:r>
      <w:proofErr w:type="spellEnd"/>
      <w:r>
        <w:t xml:space="preserve"> de solution.</w:t>
      </w:r>
    </w:p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>
      <w:pPr>
        <w:ind w:right="-324"/>
      </w:pPr>
      <w:r>
        <w:lastRenderedPageBreak/>
        <w:t xml:space="preserve">/4 </w:t>
      </w:r>
      <w:r w:rsidR="002B0D64">
        <w:t>4</w:t>
      </w:r>
      <w:r>
        <w:t>. Quel est le volume d’eau nécessaire si vous avez  83,3 g de soluté de sulfate d’ammonium pour préparer 0,35 mol/L ?</w:t>
      </w:r>
    </w:p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>
      <w:r>
        <w:t xml:space="preserve">/2 </w:t>
      </w:r>
      <w:r w:rsidR="002B0D64">
        <w:t>5</w:t>
      </w:r>
      <w:r>
        <w:t xml:space="preserve">. Vous avez 20 </w:t>
      </w:r>
      <w:proofErr w:type="spellStart"/>
      <w:r>
        <w:t>mL</w:t>
      </w:r>
      <w:proofErr w:type="spellEnd"/>
      <w:r>
        <w:t xml:space="preserve"> d’acide chlorhydrique, </w:t>
      </w:r>
      <w:proofErr w:type="spellStart"/>
      <w:proofErr w:type="gramStart"/>
      <w:r>
        <w:t>HCl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 xml:space="preserve">), à 6,0 mol/L, qui est dilué à 70 </w:t>
      </w:r>
      <w:proofErr w:type="spellStart"/>
      <w:r>
        <w:t>mL</w:t>
      </w:r>
      <w:proofErr w:type="spellEnd"/>
      <w:r>
        <w:t xml:space="preserve">. Déterminer la concentration diluée. </w:t>
      </w:r>
    </w:p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>
      <w:r>
        <w:t xml:space="preserve">/2 </w:t>
      </w:r>
      <w:r w:rsidR="002B0D64">
        <w:t>6</w:t>
      </w:r>
      <w:r>
        <w:t xml:space="preserve">. Calcule la concentration molaire de la solution. 60,0 </w:t>
      </w:r>
      <w:proofErr w:type="spellStart"/>
      <w:r>
        <w:t>mL</w:t>
      </w:r>
      <w:proofErr w:type="spellEnd"/>
      <w:r>
        <w:t xml:space="preserve"> de chlorure d’ammonium à 1,50 mol/L, ajoutés à 250 </w:t>
      </w:r>
      <w:proofErr w:type="spellStart"/>
      <w:r>
        <w:t>mL</w:t>
      </w:r>
      <w:proofErr w:type="spellEnd"/>
      <w:r>
        <w:t xml:space="preserve"> d’eau.</w:t>
      </w:r>
    </w:p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>
      <w:pPr>
        <w:rPr>
          <w:lang w:val="fr-FR"/>
        </w:rPr>
      </w:pPr>
      <w:r>
        <w:t xml:space="preserve">/3 </w:t>
      </w:r>
      <w:r w:rsidR="002B0D64">
        <w:rPr>
          <w:lang w:val="fr-FR"/>
        </w:rPr>
        <w:t>7</w:t>
      </w:r>
      <w:r>
        <w:rPr>
          <w:lang w:val="fr-FR"/>
        </w:rPr>
        <w:t xml:space="preserve">. Détermine les solubilités des solutés suivantes dans 100 </w:t>
      </w:r>
      <w:proofErr w:type="spellStart"/>
      <w:r>
        <w:rPr>
          <w:lang w:val="fr-FR"/>
        </w:rPr>
        <w:t>mL</w:t>
      </w:r>
      <w:proofErr w:type="spellEnd"/>
      <w:r>
        <w:rPr>
          <w:lang w:val="fr-FR"/>
        </w:rPr>
        <w:t xml:space="preserve"> H</w:t>
      </w:r>
      <w:r w:rsidRPr="007026CD">
        <w:rPr>
          <w:vertAlign w:val="subscript"/>
          <w:lang w:val="fr-FR"/>
        </w:rPr>
        <w:t>2</w:t>
      </w:r>
      <w:r>
        <w:rPr>
          <w:lang w:val="fr-FR"/>
        </w:rPr>
        <w:t>O.</w:t>
      </w:r>
    </w:p>
    <w:p w:rsidR="00F77F11" w:rsidRDefault="00F77F11" w:rsidP="00F77F11">
      <w:r>
        <w:rPr>
          <w:lang w:val="fr-FR"/>
        </w:rPr>
        <w:t>a) 55 g de soluté se dissout dans 1 L.</w:t>
      </w:r>
      <w:r>
        <w:rPr>
          <w:lang w:val="fr-FR"/>
        </w:rPr>
        <w:tab/>
      </w:r>
      <w:r>
        <w:rPr>
          <w:lang w:val="fr-FR"/>
        </w:rPr>
        <w:tab/>
        <w:t>b) 2 g se dissout dans 15 g d’eau.</w:t>
      </w:r>
    </w:p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/>
    <w:p w:rsidR="00F77F11" w:rsidRDefault="00F77F11" w:rsidP="00F77F11">
      <w:pPr>
        <w:rPr>
          <w:lang w:val="fr-FR"/>
        </w:rPr>
      </w:pPr>
      <w:r>
        <w:rPr>
          <w:lang w:val="fr-FR"/>
        </w:rPr>
        <w:t>/</w:t>
      </w:r>
      <w:r w:rsidR="003536E9">
        <w:rPr>
          <w:lang w:val="fr-FR"/>
        </w:rPr>
        <w:t>8</w:t>
      </w:r>
      <w:r>
        <w:rPr>
          <w:lang w:val="fr-FR"/>
        </w:rPr>
        <w:t xml:space="preserve"> </w:t>
      </w:r>
      <w:r w:rsidR="002B0D64">
        <w:rPr>
          <w:lang w:val="fr-FR"/>
        </w:rPr>
        <w:t>8</w:t>
      </w:r>
      <w:r>
        <w:rPr>
          <w:lang w:val="fr-FR"/>
        </w:rPr>
        <w:t xml:space="preserve">. Dans une vieille recette de jardinage, on suggère de préparer de l’engrais en ajoutant 15 g de sels d’Epsom (du sulfate de magnésium </w:t>
      </w:r>
      <w:proofErr w:type="spellStart"/>
      <w:r>
        <w:rPr>
          <w:lang w:val="fr-FR"/>
        </w:rPr>
        <w:t>heptahydraté</w:t>
      </w:r>
      <w:proofErr w:type="spellEnd"/>
      <w:r>
        <w:rPr>
          <w:lang w:val="fr-FR"/>
        </w:rPr>
        <w:t>, MgSO</w:t>
      </w:r>
      <w:r w:rsidRPr="007E1336">
        <w:rPr>
          <w:vertAlign w:val="subscript"/>
          <w:lang w:val="fr-FR"/>
        </w:rPr>
        <w:t>4</w:t>
      </w:r>
      <w:r>
        <w:rPr>
          <w:lang w:val="fr-FR"/>
        </w:rPr>
        <w:t>•7H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O masse molaire de : 246,52g/mol) à 4 L d’eau. </w:t>
      </w:r>
    </w:p>
    <w:p w:rsidR="00F77F11" w:rsidRDefault="00F77F11" w:rsidP="00F77F11">
      <w:pPr>
        <w:rPr>
          <w:lang w:val="fr-FR"/>
        </w:rPr>
      </w:pPr>
      <w:r>
        <w:rPr>
          <w:lang w:val="fr-FR"/>
        </w:rPr>
        <w:t>a) Écrit l’équation chimique équilibrée de la solution. (</w:t>
      </w:r>
      <w:r w:rsidR="003536E9">
        <w:rPr>
          <w:lang w:val="fr-FR"/>
        </w:rPr>
        <w:t>2</w:t>
      </w:r>
      <w:r>
        <w:rPr>
          <w:lang w:val="fr-FR"/>
        </w:rPr>
        <w:t>)</w:t>
      </w: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  <w:r>
        <w:rPr>
          <w:lang w:val="fr-FR"/>
        </w:rPr>
        <w:t>b) Détermine la quantité du</w:t>
      </w:r>
      <w:r w:rsidRPr="00D37F21">
        <w:rPr>
          <w:lang w:val="fr-FR"/>
        </w:rPr>
        <w:t xml:space="preserve"> </w:t>
      </w:r>
      <w:r>
        <w:rPr>
          <w:lang w:val="fr-FR"/>
        </w:rPr>
        <w:t>MgSO</w:t>
      </w:r>
      <w:r w:rsidRPr="007E1336">
        <w:rPr>
          <w:vertAlign w:val="subscript"/>
          <w:lang w:val="fr-FR"/>
        </w:rPr>
        <w:t>4</w:t>
      </w:r>
      <w:r>
        <w:rPr>
          <w:lang w:val="fr-FR"/>
        </w:rPr>
        <w:t>•7H</w:t>
      </w:r>
      <w:r>
        <w:rPr>
          <w:vertAlign w:val="subscript"/>
          <w:lang w:val="fr-FR"/>
        </w:rPr>
        <w:t>2</w:t>
      </w:r>
      <w:r>
        <w:rPr>
          <w:lang w:val="fr-FR"/>
        </w:rPr>
        <w:t>O utilisée. (#</w:t>
      </w:r>
      <w:proofErr w:type="gramStart"/>
      <w:r>
        <w:rPr>
          <w:lang w:val="fr-FR"/>
        </w:rPr>
        <w:t>mol</w:t>
      </w:r>
      <w:proofErr w:type="gramEnd"/>
      <w:r>
        <w:rPr>
          <w:lang w:val="fr-FR"/>
        </w:rPr>
        <w:t>) (2)</w:t>
      </w: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Pr="003A7AB2" w:rsidRDefault="00F77F11" w:rsidP="00F77F11">
      <w:pPr>
        <w:rPr>
          <w:b/>
          <w:lang w:val="fr-FR"/>
        </w:rPr>
      </w:pPr>
      <w:r w:rsidRPr="003A7AB2">
        <w:rPr>
          <w:b/>
          <w:lang w:val="fr-FR"/>
        </w:rPr>
        <w:lastRenderedPageBreak/>
        <w:t>Difficile :</w:t>
      </w:r>
    </w:p>
    <w:p w:rsidR="00F77F11" w:rsidRDefault="00F77F11" w:rsidP="00F77F11">
      <w:pPr>
        <w:ind w:right="-504"/>
        <w:rPr>
          <w:lang w:val="fr-FR"/>
        </w:rPr>
      </w:pPr>
      <w:r>
        <w:rPr>
          <w:lang w:val="fr-FR"/>
        </w:rPr>
        <w:t>c) Détermine la quantité des ions magnésium. (2)</w:t>
      </w:r>
      <w:r>
        <w:rPr>
          <w:lang w:val="fr-FR"/>
        </w:rPr>
        <w:tab/>
        <w:t>d) Détermine la concentration des ions magnésium. (2)</w:t>
      </w: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  <w:r>
        <w:rPr>
          <w:lang w:val="fr-FR"/>
        </w:rPr>
        <w:t xml:space="preserve">/3 </w:t>
      </w:r>
      <w:r w:rsidR="002B0D64">
        <w:rPr>
          <w:lang w:val="fr-FR"/>
        </w:rPr>
        <w:t>9</w:t>
      </w:r>
      <w:r>
        <w:rPr>
          <w:lang w:val="fr-FR"/>
        </w:rPr>
        <w:t xml:space="preserve">. On combine 50,0 </w:t>
      </w:r>
      <w:proofErr w:type="spellStart"/>
      <w:r>
        <w:rPr>
          <w:lang w:val="fr-FR"/>
        </w:rPr>
        <w:t>mL</w:t>
      </w:r>
      <w:proofErr w:type="spellEnd"/>
      <w:r>
        <w:rPr>
          <w:lang w:val="fr-FR"/>
        </w:rPr>
        <w:t xml:space="preserve"> de Ca(NO</w:t>
      </w:r>
      <w:r>
        <w:rPr>
          <w:vertAlign w:val="subscript"/>
          <w:lang w:val="fr-FR"/>
        </w:rPr>
        <w:t>3</w:t>
      </w:r>
      <w:r>
        <w:rPr>
          <w:lang w:val="fr-FR"/>
        </w:rPr>
        <w:t>)</w:t>
      </w:r>
      <w:r w:rsidRPr="00E366A3">
        <w:rPr>
          <w:vertAlign w:val="subscript"/>
          <w:lang w:val="fr-FR"/>
        </w:rPr>
        <w:t>2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aq</w:t>
      </w:r>
      <w:proofErr w:type="spellEnd"/>
      <w:r>
        <w:rPr>
          <w:lang w:val="fr-FR"/>
        </w:rPr>
        <w:t xml:space="preserve">) 0,200 mol/L à 200 </w:t>
      </w:r>
      <w:proofErr w:type="spellStart"/>
      <w:r>
        <w:rPr>
          <w:lang w:val="fr-FR"/>
        </w:rPr>
        <w:t>mL</w:t>
      </w:r>
      <w:proofErr w:type="spellEnd"/>
      <w:r>
        <w:rPr>
          <w:lang w:val="fr-FR"/>
        </w:rPr>
        <w:t xml:space="preserve"> de Ca(NO</w:t>
      </w:r>
      <w:r>
        <w:rPr>
          <w:vertAlign w:val="subscript"/>
          <w:lang w:val="fr-FR"/>
        </w:rPr>
        <w:t>3</w:t>
      </w:r>
      <w:r>
        <w:rPr>
          <w:lang w:val="fr-FR"/>
        </w:rPr>
        <w:t>)</w:t>
      </w:r>
      <w:r w:rsidRPr="00E366A3">
        <w:rPr>
          <w:vertAlign w:val="subscript"/>
          <w:lang w:val="fr-FR"/>
        </w:rPr>
        <w:t>2</w:t>
      </w:r>
      <w:r>
        <w:rPr>
          <w:lang w:val="fr-FR"/>
        </w:rPr>
        <w:t>(</w:t>
      </w:r>
      <w:proofErr w:type="spellStart"/>
      <w:r>
        <w:rPr>
          <w:lang w:val="fr-FR"/>
        </w:rPr>
        <w:t>aq</w:t>
      </w:r>
      <w:proofErr w:type="spellEnd"/>
      <w:r>
        <w:rPr>
          <w:lang w:val="fr-FR"/>
        </w:rPr>
        <w:t xml:space="preserve">) 0,180 mol/L. Quelle est la concentration de la solution totale ? </w:t>
      </w:r>
      <w:r>
        <w:rPr>
          <w:lang w:val="fr-FR"/>
        </w:rPr>
        <w:tab/>
      </w:r>
      <m:oMath>
        <m:r>
          <w:rPr>
            <w:rFonts w:ascii="Cambria Math" w:hAnsi="Cambria Math"/>
            <w:sz w:val="28"/>
            <w:szCs w:val="28"/>
            <w:lang w:val="fr-FR"/>
          </w:rPr>
          <m:t xml:space="preserve">Concentration total=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n1+n2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volume totale</m:t>
            </m:r>
          </m:den>
        </m:f>
      </m:oMath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  <w:r>
        <w:rPr>
          <w:lang w:val="fr-FR"/>
        </w:rPr>
        <w:t xml:space="preserve">/6 </w:t>
      </w:r>
      <w:r w:rsidR="002B0D64">
        <w:rPr>
          <w:lang w:val="fr-FR"/>
        </w:rPr>
        <w:t>10</w:t>
      </w:r>
      <w:r>
        <w:rPr>
          <w:lang w:val="fr-FR"/>
        </w:rPr>
        <w:t xml:space="preserve">. Imagine que tu es chimiste dans une usine de fabrication de ciment. Tu dois analyser les eaux usées rejetées par l’usine. En supposant qu’un échantillon de 50,0 </w:t>
      </w:r>
      <w:proofErr w:type="spellStart"/>
      <w:r>
        <w:rPr>
          <w:lang w:val="fr-FR"/>
        </w:rPr>
        <w:t>mL</w:t>
      </w:r>
      <w:proofErr w:type="spellEnd"/>
      <w:r>
        <w:rPr>
          <w:lang w:val="fr-FR"/>
        </w:rPr>
        <w:t xml:space="preserve"> d’eaux usées contient 0,090 g de Ca</w:t>
      </w:r>
      <w:r w:rsidRPr="00740D95">
        <w:rPr>
          <w:vertAlign w:val="superscript"/>
          <w:lang w:val="fr-FR"/>
        </w:rPr>
        <w:t>2</w:t>
      </w:r>
      <w:proofErr w:type="gramStart"/>
      <w:r w:rsidRPr="00740D95">
        <w:rPr>
          <w:vertAlign w:val="superscript"/>
          <w:lang w:val="fr-FR"/>
        </w:rPr>
        <w:t>+</w:t>
      </w:r>
      <w:r>
        <w:rPr>
          <w:lang w:val="fr-FR"/>
        </w:rPr>
        <w:t>(</w:t>
      </w:r>
      <w:proofErr w:type="spellStart"/>
      <w:proofErr w:type="gramEnd"/>
      <w:r>
        <w:rPr>
          <w:lang w:val="fr-FR"/>
        </w:rPr>
        <w:t>aq</w:t>
      </w:r>
      <w:proofErr w:type="spellEnd"/>
      <w:r>
        <w:rPr>
          <w:lang w:val="fr-FR"/>
        </w:rPr>
        <w:t>) et 0,029 g de Mg</w:t>
      </w:r>
      <w:r w:rsidRPr="00740D95">
        <w:rPr>
          <w:vertAlign w:val="superscript"/>
          <w:lang w:val="fr-FR"/>
        </w:rPr>
        <w:t>2+</w:t>
      </w:r>
      <w:r>
        <w:rPr>
          <w:lang w:val="fr-FR"/>
        </w:rPr>
        <w:t>(</w:t>
      </w:r>
      <w:proofErr w:type="spellStart"/>
      <w:r>
        <w:rPr>
          <w:lang w:val="fr-FR"/>
        </w:rPr>
        <w:t>aq</w:t>
      </w:r>
      <w:proofErr w:type="spellEnd"/>
      <w:r>
        <w:rPr>
          <w:lang w:val="fr-FR"/>
        </w:rPr>
        <w:t>), calcule la concentration de chacun de ces ions.</w:t>
      </w: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p w:rsidR="00F77F11" w:rsidRDefault="00F77F11" w:rsidP="00F77F11">
      <w:pPr>
        <w:rPr>
          <w:lang w:val="fr-FR"/>
        </w:rPr>
      </w:pPr>
    </w:p>
    <w:sectPr w:rsidR="00F77F11" w:rsidSect="00F77F11">
      <w:headerReference w:type="default" r:id="rId7"/>
      <w:pgSz w:w="12240" w:h="15840"/>
      <w:pgMar w:top="1009" w:right="1134" w:bottom="10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28" w:rsidRDefault="00A43828" w:rsidP="00F77F11">
      <w:r>
        <w:separator/>
      </w:r>
    </w:p>
  </w:endnote>
  <w:endnote w:type="continuationSeparator" w:id="0">
    <w:p w:rsidR="00A43828" w:rsidRDefault="00A43828" w:rsidP="00F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28" w:rsidRDefault="00A43828" w:rsidP="00F77F11">
      <w:r>
        <w:separator/>
      </w:r>
    </w:p>
  </w:footnote>
  <w:footnote w:type="continuationSeparator" w:id="0">
    <w:p w:rsidR="00A43828" w:rsidRDefault="00A43828" w:rsidP="00F7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1" w:rsidRDefault="00F77F11" w:rsidP="00F77F11">
    <w:pPr>
      <w:pStyle w:val="Header"/>
      <w:jc w:val="center"/>
    </w:pPr>
    <w:r>
      <w:t>Chimie 30S</w:t>
    </w:r>
  </w:p>
  <w:p w:rsidR="00F77F11" w:rsidRDefault="00F77F11" w:rsidP="00F77F11">
    <w:pPr>
      <w:pStyle w:val="Header"/>
      <w:jc w:val="center"/>
    </w:pPr>
    <w:r>
      <w:t xml:space="preserve">Unité : Les solutions </w:t>
    </w:r>
    <w:r w:rsidR="002B0D64">
      <w:t>Travail Leçon 6 et 7</w:t>
    </w:r>
  </w:p>
  <w:p w:rsidR="00D37F21" w:rsidRDefault="00A438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1"/>
    <w:rsid w:val="00087F0A"/>
    <w:rsid w:val="002B0D64"/>
    <w:rsid w:val="003536E9"/>
    <w:rsid w:val="004B2514"/>
    <w:rsid w:val="0068786F"/>
    <w:rsid w:val="00A43828"/>
    <w:rsid w:val="00B2651F"/>
    <w:rsid w:val="00F15D0E"/>
    <w:rsid w:val="00F462BD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11"/>
    <w:rPr>
      <w:rFonts w:eastAsia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F77F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11"/>
    <w:rPr>
      <w:rFonts w:eastAsia="Times New Roman"/>
      <w:b/>
      <w:bCs/>
      <w:lang w:val="fr-CA"/>
    </w:rPr>
  </w:style>
  <w:style w:type="paragraph" w:styleId="BodyText">
    <w:name w:val="Body Text"/>
    <w:basedOn w:val="Normal"/>
    <w:link w:val="BodyTextChar"/>
    <w:rsid w:val="00F77F1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77F11"/>
    <w:rPr>
      <w:rFonts w:eastAsia="Times New Roman"/>
      <w:b/>
      <w:bCs/>
      <w:lang w:val="fr-CA"/>
    </w:rPr>
  </w:style>
  <w:style w:type="paragraph" w:styleId="Header">
    <w:name w:val="header"/>
    <w:basedOn w:val="Normal"/>
    <w:link w:val="HeaderChar"/>
    <w:uiPriority w:val="99"/>
    <w:rsid w:val="00F77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11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F7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11"/>
    <w:rPr>
      <w:rFonts w:eastAsia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11"/>
    <w:rPr>
      <w:rFonts w:ascii="Tahoma" w:eastAsia="Times New Roman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F77F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11"/>
    <w:rPr>
      <w:rFonts w:eastAsia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F77F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11"/>
    <w:rPr>
      <w:rFonts w:eastAsia="Times New Roman"/>
      <w:b/>
      <w:bCs/>
      <w:lang w:val="fr-CA"/>
    </w:rPr>
  </w:style>
  <w:style w:type="paragraph" w:styleId="BodyText">
    <w:name w:val="Body Text"/>
    <w:basedOn w:val="Normal"/>
    <w:link w:val="BodyTextChar"/>
    <w:rsid w:val="00F77F1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77F11"/>
    <w:rPr>
      <w:rFonts w:eastAsia="Times New Roman"/>
      <w:b/>
      <w:bCs/>
      <w:lang w:val="fr-CA"/>
    </w:rPr>
  </w:style>
  <w:style w:type="paragraph" w:styleId="Header">
    <w:name w:val="header"/>
    <w:basedOn w:val="Normal"/>
    <w:link w:val="HeaderChar"/>
    <w:uiPriority w:val="99"/>
    <w:rsid w:val="00F77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11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F7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11"/>
    <w:rPr>
      <w:rFonts w:eastAsia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11"/>
    <w:rPr>
      <w:rFonts w:ascii="Tahoma" w:eastAsia="Times New Roman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F77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2015-05-19T19:02:00Z</dcterms:created>
  <dcterms:modified xsi:type="dcterms:W3CDTF">2015-05-19T19:07:00Z</dcterms:modified>
</cp:coreProperties>
</file>