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55" w:rsidRDefault="005D6053" w:rsidP="005D6053">
      <w:pPr>
        <w:jc w:val="center"/>
      </w:pPr>
      <w:r w:rsidRPr="004C7710">
        <w:t xml:space="preserve">Nom </w:t>
      </w:r>
      <w:proofErr w:type="gramStart"/>
      <w:r w:rsidRPr="004C7710">
        <w:t>:  _</w:t>
      </w:r>
      <w:proofErr w:type="gramEnd"/>
      <w:r w:rsidRPr="004C7710">
        <w:t>____________________________</w:t>
      </w:r>
      <w:r w:rsidRPr="004C7710">
        <w:tab/>
      </w:r>
      <w:r w:rsidR="00CB3FD1" w:rsidRPr="004C7710">
        <w:t xml:space="preserve">  </w:t>
      </w:r>
      <w:r w:rsidR="004724FE">
        <w:t>/</w:t>
      </w:r>
      <w:r w:rsidRPr="004C7710">
        <w:tab/>
        <w:t>Date : ______________________________</w:t>
      </w:r>
    </w:p>
    <w:p w:rsidR="00734A7F" w:rsidRPr="004C7710" w:rsidRDefault="00734A7F" w:rsidP="005D6053">
      <w:pPr>
        <w:jc w:val="center"/>
      </w:pPr>
    </w:p>
    <w:p w:rsidR="002A632A" w:rsidRDefault="000C7885" w:rsidP="000C7885">
      <w:pPr>
        <w:rPr>
          <w:lang w:val="fr-FR"/>
        </w:rPr>
      </w:pPr>
      <w:r>
        <w:rPr>
          <w:lang w:val="fr-FR"/>
        </w:rPr>
        <w:t>1. Rechercher en ligne ou communique avec une ou un physiothérapeute ou une clinique de médecine sportive de ton quartier. Essaie de découvrir l’utilisation que l’on fait des compresses froides ou des sachets chauffants pour soigner les blessures. (Des compresses à partir des réactions chimiques.)</w:t>
      </w:r>
    </w:p>
    <w:p w:rsidR="000C7885" w:rsidRDefault="000C7885" w:rsidP="000C7885">
      <w:pPr>
        <w:rPr>
          <w:lang w:val="fr-FR"/>
        </w:rPr>
      </w:pPr>
      <w:r>
        <w:rPr>
          <w:lang w:val="fr-FR"/>
        </w:rPr>
        <w:t>Recherche à l’Internet :</w:t>
      </w:r>
    </w:p>
    <w:p w:rsidR="000C7885" w:rsidRDefault="000C7885" w:rsidP="000C7885">
      <w:pPr>
        <w:rPr>
          <w:lang w:val="fr-FR"/>
        </w:rPr>
      </w:pPr>
      <w:r>
        <w:rPr>
          <w:lang w:val="fr-FR"/>
        </w:rPr>
        <w:t>Site Web : _______________________________________________________________________</w:t>
      </w:r>
    </w:p>
    <w:p w:rsidR="000C7885" w:rsidRDefault="000C7885" w:rsidP="000C7885">
      <w:pPr>
        <w:rPr>
          <w:lang w:val="fr-FR"/>
        </w:rPr>
      </w:pPr>
    </w:p>
    <w:p w:rsidR="000C7885" w:rsidRDefault="000C7885" w:rsidP="000C7885">
      <w:pPr>
        <w:rPr>
          <w:lang w:val="fr-FR"/>
        </w:rPr>
      </w:pPr>
      <w:r>
        <w:rPr>
          <w:lang w:val="fr-FR"/>
        </w:rPr>
        <w:t xml:space="preserve">Nom de la clinique : </w:t>
      </w:r>
      <w:r>
        <w:rPr>
          <w:lang w:val="fr-FR"/>
        </w:rPr>
        <w:t>______________________________________________________________</w:t>
      </w:r>
    </w:p>
    <w:p w:rsidR="000C7885" w:rsidRDefault="000C7885" w:rsidP="000C7885">
      <w:pPr>
        <w:rPr>
          <w:lang w:val="fr-FR"/>
        </w:rPr>
      </w:pPr>
      <w:r>
        <w:rPr>
          <w:lang w:val="fr-FR"/>
        </w:rPr>
        <w:t xml:space="preserve">Adresse : </w:t>
      </w:r>
      <w:r>
        <w:rPr>
          <w:lang w:val="fr-FR"/>
        </w:rPr>
        <w:t>______________________________________________________________</w:t>
      </w:r>
      <w:r>
        <w:rPr>
          <w:lang w:val="fr-FR"/>
        </w:rPr>
        <w:t>_________</w:t>
      </w:r>
    </w:p>
    <w:p w:rsidR="000C7885" w:rsidRDefault="000C7885" w:rsidP="000C7885">
      <w:pPr>
        <w:rPr>
          <w:lang w:val="fr-FR"/>
        </w:rPr>
      </w:pPr>
      <w:r>
        <w:rPr>
          <w:lang w:val="fr-FR"/>
        </w:rPr>
        <w:t>Numéro de téléphone :</w:t>
      </w:r>
    </w:p>
    <w:p w:rsidR="000C7885" w:rsidRDefault="000C7885" w:rsidP="000C7885">
      <w:pPr>
        <w:rPr>
          <w:lang w:val="fr-FR"/>
        </w:rPr>
      </w:pPr>
      <w:r>
        <w:rPr>
          <w:lang w:val="fr-FR"/>
        </w:rPr>
        <w:t xml:space="preserve">Nom de la personne interrogée : </w:t>
      </w:r>
      <w:r>
        <w:rPr>
          <w:lang w:val="fr-FR"/>
        </w:rPr>
        <w:t>__________________________________________________________</w:t>
      </w:r>
    </w:p>
    <w:p w:rsidR="000C7885" w:rsidRDefault="000C7885" w:rsidP="000C7885">
      <w:pPr>
        <w:rPr>
          <w:lang w:val="fr-FR"/>
        </w:rPr>
      </w:pPr>
    </w:p>
    <w:p w:rsidR="000C7885" w:rsidRDefault="000C7885" w:rsidP="000C7885">
      <w:pPr>
        <w:rPr>
          <w:lang w:val="fr-FR"/>
        </w:rPr>
      </w:pPr>
      <w:r>
        <w:rPr>
          <w:noProof/>
          <w:lang w:eastAsia="fr-CA"/>
        </w:rPr>
        <w:drawing>
          <wp:inline distT="0" distB="0" distL="0" distR="0">
            <wp:extent cx="6800850" cy="946206"/>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675" cy="946182"/>
                    </a:xfrm>
                    <a:prstGeom prst="rect">
                      <a:avLst/>
                    </a:prstGeom>
                    <a:noFill/>
                    <a:ln>
                      <a:noFill/>
                    </a:ln>
                  </pic:spPr>
                </pic:pic>
              </a:graphicData>
            </a:graphic>
          </wp:inline>
        </w:drawing>
      </w:r>
    </w:p>
    <w:p w:rsidR="000C7885" w:rsidRPr="000C7885" w:rsidRDefault="000C7885" w:rsidP="000C7885">
      <w:pPr>
        <w:rPr>
          <w:b/>
          <w:lang w:val="fr-FR"/>
        </w:rPr>
      </w:pPr>
      <w:r w:rsidRPr="000C7885">
        <w:rPr>
          <w:b/>
          <w:lang w:val="fr-FR"/>
        </w:rPr>
        <w:t>Lorsque des blessures doivent être soignées avec de la chaleur ou de la glace.</w:t>
      </w:r>
    </w:p>
    <w:p w:rsidR="000C7885" w:rsidRDefault="000C7885" w:rsidP="000C7885">
      <w:pPr>
        <w:rPr>
          <w:lang w:val="fr-FR"/>
        </w:rPr>
      </w:pPr>
    </w:p>
    <w:p w:rsidR="000C7885" w:rsidRDefault="000C7885" w:rsidP="000C7885">
      <w:pPr>
        <w:rPr>
          <w:lang w:val="fr-FR"/>
        </w:rPr>
      </w:pPr>
      <w:r>
        <w:rPr>
          <w:noProof/>
          <w:lang w:eastAsia="fr-CA"/>
        </w:rPr>
        <w:drawing>
          <wp:inline distT="0" distB="0" distL="0" distR="0" wp14:anchorId="32B28A94" wp14:editId="2B1051A6">
            <wp:extent cx="6705894"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18852" cy="744386"/>
                    </a:xfrm>
                    <a:prstGeom prst="rect">
                      <a:avLst/>
                    </a:prstGeom>
                  </pic:spPr>
                </pic:pic>
              </a:graphicData>
            </a:graphic>
          </wp:inline>
        </w:drawing>
      </w:r>
    </w:p>
    <w:p w:rsidR="000C7885" w:rsidRPr="000C7885" w:rsidRDefault="000C7885" w:rsidP="000C7885">
      <w:pPr>
        <w:rPr>
          <w:b/>
          <w:lang w:val="fr-FR"/>
        </w:rPr>
      </w:pPr>
      <w:r w:rsidRPr="000C7885">
        <w:rPr>
          <w:b/>
          <w:lang w:val="fr-FR"/>
        </w:rPr>
        <w:t>Les sachets chauffants se composent d’un matériau souple et contiennent une solution saline ainsi qu’un activateur qui sert à déclencher la cristallisation de la solution. Ce processus est une réaction exothermique et libère donc de la chaleur. On trouve aussi des sachets chauffants réutilisables, qui contiennent une sorte de gel. On peut les réchauffer dans un four à micro-ondes.</w:t>
      </w:r>
    </w:p>
    <w:p w:rsidR="000C7885" w:rsidRDefault="000C7885" w:rsidP="000C7885">
      <w:pPr>
        <w:rPr>
          <w:lang w:val="fr-FR"/>
        </w:rPr>
      </w:pPr>
    </w:p>
    <w:p w:rsidR="000C7885" w:rsidRPr="000C7885" w:rsidRDefault="000C7885" w:rsidP="000C7885">
      <w:pPr>
        <w:rPr>
          <w:b/>
          <w:lang w:val="fr-FR"/>
        </w:rPr>
      </w:pPr>
      <w:r>
        <w:rPr>
          <w:noProof/>
          <w:lang w:eastAsia="fr-CA"/>
        </w:rPr>
        <w:drawing>
          <wp:inline distT="0" distB="0" distL="0" distR="0">
            <wp:extent cx="6657975" cy="74910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1184" cy="753965"/>
                    </a:xfrm>
                    <a:prstGeom prst="rect">
                      <a:avLst/>
                    </a:prstGeom>
                    <a:noFill/>
                    <a:ln>
                      <a:noFill/>
                    </a:ln>
                  </pic:spPr>
                </pic:pic>
              </a:graphicData>
            </a:graphic>
          </wp:inline>
        </w:drawing>
      </w:r>
    </w:p>
    <w:p w:rsidR="000C7885" w:rsidRPr="000C7885" w:rsidRDefault="000C7885" w:rsidP="000C7885">
      <w:pPr>
        <w:rPr>
          <w:b/>
          <w:lang w:val="fr-FR"/>
        </w:rPr>
      </w:pPr>
      <w:r w:rsidRPr="000C7885">
        <w:rPr>
          <w:b/>
          <w:lang w:val="fr-FR"/>
        </w:rPr>
        <w:t>Les compresses froides contiennent du nitrate d’ammonium et de l’eau dans des compartiments séparés. Lorsque l’on crève la membrane qui sépare, le nitrate d’</w:t>
      </w:r>
      <w:r w:rsidR="004724FE">
        <w:rPr>
          <w:b/>
          <w:lang w:val="fr-FR"/>
        </w:rPr>
        <w:t>ammonium se dissout dans l’</w:t>
      </w:r>
      <w:r w:rsidRPr="000C7885">
        <w:rPr>
          <w:b/>
          <w:lang w:val="fr-FR"/>
        </w:rPr>
        <w:t>eau, ce qui crée ainsi une réaction endothermique.</w:t>
      </w:r>
    </w:p>
    <w:p w:rsidR="000C7885" w:rsidRDefault="000C7885" w:rsidP="000C7885">
      <w:pPr>
        <w:rPr>
          <w:lang w:val="fr-FR"/>
        </w:rPr>
      </w:pPr>
    </w:p>
    <w:p w:rsidR="000C7885" w:rsidRDefault="000C7885" w:rsidP="000C7885">
      <w:pPr>
        <w:rPr>
          <w:lang w:val="fr-FR"/>
        </w:rPr>
      </w:pPr>
      <w:r>
        <w:rPr>
          <w:noProof/>
          <w:lang w:eastAsia="fr-CA"/>
        </w:rPr>
        <w:drawing>
          <wp:inline distT="0" distB="0" distL="0" distR="0">
            <wp:extent cx="6475730" cy="844660"/>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5730" cy="844660"/>
                    </a:xfrm>
                    <a:prstGeom prst="rect">
                      <a:avLst/>
                    </a:prstGeom>
                    <a:noFill/>
                    <a:ln>
                      <a:noFill/>
                    </a:ln>
                  </pic:spPr>
                </pic:pic>
              </a:graphicData>
            </a:graphic>
          </wp:inline>
        </w:drawing>
      </w:r>
    </w:p>
    <w:p w:rsidR="000C7885" w:rsidRPr="004724FE" w:rsidRDefault="000C7885" w:rsidP="000C7885">
      <w:pPr>
        <w:rPr>
          <w:b/>
          <w:lang w:val="fr-FR"/>
        </w:rPr>
      </w:pPr>
      <w:r w:rsidRPr="004724FE">
        <w:rPr>
          <w:b/>
          <w:lang w:val="fr-FR"/>
        </w:rPr>
        <w:t>On enveloppe les compresses chaudes ou froides dans une serviette parce qu’il n’est pas possible de contrôler la température qu’elles atteindront. Il arrive souvent qu’elles libèrent ou absorbent plus d’énergie que nécessaire, ce qui les rend trop chaudes ou trop froides, selon le cas.</w:t>
      </w:r>
    </w:p>
    <w:p w:rsidR="000C7885" w:rsidRDefault="000C7885" w:rsidP="000C7885">
      <w:pPr>
        <w:rPr>
          <w:lang w:val="fr-FR"/>
        </w:rPr>
      </w:pPr>
      <w:r>
        <w:rPr>
          <w:noProof/>
          <w:lang w:eastAsia="fr-CA"/>
        </w:rPr>
        <w:lastRenderedPageBreak/>
        <w:drawing>
          <wp:inline distT="0" distB="0" distL="0" distR="0">
            <wp:extent cx="6475730" cy="483638"/>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5730" cy="483638"/>
                    </a:xfrm>
                    <a:prstGeom prst="rect">
                      <a:avLst/>
                    </a:prstGeom>
                    <a:noFill/>
                    <a:ln>
                      <a:noFill/>
                    </a:ln>
                  </pic:spPr>
                </pic:pic>
              </a:graphicData>
            </a:graphic>
          </wp:inline>
        </w:drawing>
      </w:r>
    </w:p>
    <w:p w:rsidR="000C7885" w:rsidRPr="004724FE" w:rsidRDefault="000C7885" w:rsidP="000C7885">
      <w:pPr>
        <w:rPr>
          <w:b/>
          <w:lang w:val="fr-FR"/>
        </w:rPr>
      </w:pPr>
      <w:r w:rsidRPr="004724FE">
        <w:rPr>
          <w:b/>
          <w:lang w:val="fr-FR"/>
        </w:rPr>
        <w:t xml:space="preserve">La plupart des sachets chauffants à réaction chimique restent chauds pendant une période pouvant aller jusqu’à sept heures, selon leur taille. </w:t>
      </w:r>
    </w:p>
    <w:p w:rsidR="000C7885" w:rsidRDefault="000C7885" w:rsidP="000C7885">
      <w:pPr>
        <w:rPr>
          <w:lang w:val="fr-FR"/>
        </w:rPr>
      </w:pPr>
      <w:r>
        <w:rPr>
          <w:noProof/>
          <w:lang w:eastAsia="fr-CA"/>
        </w:rPr>
        <w:drawing>
          <wp:inline distT="0" distB="0" distL="0" distR="0">
            <wp:extent cx="6475730" cy="435078"/>
            <wp:effectExtent l="0" t="0" r="127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5730" cy="435078"/>
                    </a:xfrm>
                    <a:prstGeom prst="rect">
                      <a:avLst/>
                    </a:prstGeom>
                    <a:noFill/>
                    <a:ln>
                      <a:noFill/>
                    </a:ln>
                  </pic:spPr>
                </pic:pic>
              </a:graphicData>
            </a:graphic>
          </wp:inline>
        </w:drawing>
      </w:r>
    </w:p>
    <w:p w:rsidR="000C7885" w:rsidRDefault="000C7885" w:rsidP="000C7885">
      <w:pPr>
        <w:rPr>
          <w:b/>
          <w:lang w:val="fr-FR"/>
        </w:rPr>
      </w:pPr>
      <w:r w:rsidRPr="004724FE">
        <w:rPr>
          <w:b/>
          <w:lang w:val="fr-FR"/>
        </w:rPr>
        <w:t>La plupart des compresses froides à réaction chimique restent froides pendant une période pouvant aller jusqu’à sept heures, selon leur taille.</w:t>
      </w:r>
    </w:p>
    <w:p w:rsidR="004724FE" w:rsidRPr="004724FE" w:rsidRDefault="004724FE" w:rsidP="000C7885">
      <w:pPr>
        <w:rPr>
          <w:lang w:val="fr-FR"/>
        </w:rPr>
      </w:pPr>
    </w:p>
    <w:p w:rsidR="004724FE" w:rsidRP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0C7885">
      <w:pPr>
        <w:rPr>
          <w:lang w:val="fr-FR"/>
        </w:rPr>
      </w:pPr>
    </w:p>
    <w:p w:rsidR="004724FE" w:rsidRDefault="004724FE" w:rsidP="004724FE">
      <w:pPr>
        <w:jc w:val="center"/>
      </w:pPr>
      <w:r w:rsidRPr="004C7710">
        <w:lastRenderedPageBreak/>
        <w:t xml:space="preserve">Nom </w:t>
      </w:r>
      <w:proofErr w:type="gramStart"/>
      <w:r w:rsidRPr="004C7710">
        <w:t>:  _</w:t>
      </w:r>
      <w:proofErr w:type="gramEnd"/>
      <w:r w:rsidRPr="004C7710">
        <w:t>____________________________</w:t>
      </w:r>
      <w:r w:rsidRPr="004C7710">
        <w:tab/>
        <w:t xml:space="preserve">  </w:t>
      </w:r>
      <w:r w:rsidRPr="004C7710">
        <w:tab/>
        <w:t>Date : ______________________________</w:t>
      </w:r>
    </w:p>
    <w:p w:rsidR="004724FE" w:rsidRPr="004C7710" w:rsidRDefault="004724FE" w:rsidP="004724FE">
      <w:pPr>
        <w:jc w:val="center"/>
      </w:pPr>
    </w:p>
    <w:p w:rsidR="004724FE" w:rsidRDefault="004724FE" w:rsidP="004724FE">
      <w:pPr>
        <w:rPr>
          <w:lang w:val="fr-FR"/>
        </w:rPr>
      </w:pPr>
      <w:r>
        <w:rPr>
          <w:lang w:val="fr-FR"/>
        </w:rPr>
        <w:t>1. Rechercher en ligne ou communique avec une ou un physiothérapeute ou une clinique de médecine sportive de ton quartier. Essaie de découvrir l’utilisation que l’on fait des compresses froides ou des sachets chauffants pour soigner les blessures. (Des compresses à partir des réactions chimiques.)</w:t>
      </w:r>
    </w:p>
    <w:p w:rsidR="004724FE" w:rsidRDefault="004724FE" w:rsidP="004724FE">
      <w:pPr>
        <w:rPr>
          <w:lang w:val="fr-FR"/>
        </w:rPr>
      </w:pPr>
      <w:r>
        <w:rPr>
          <w:lang w:val="fr-FR"/>
        </w:rPr>
        <w:t>Recherche à l’Internet :</w:t>
      </w:r>
    </w:p>
    <w:p w:rsidR="004724FE" w:rsidRDefault="004724FE" w:rsidP="004724FE">
      <w:pPr>
        <w:rPr>
          <w:lang w:val="fr-FR"/>
        </w:rPr>
      </w:pPr>
      <w:r>
        <w:rPr>
          <w:lang w:val="fr-FR"/>
        </w:rPr>
        <w:t>Site Web : _______________________________________________________________________</w:t>
      </w:r>
    </w:p>
    <w:p w:rsidR="004724FE" w:rsidRDefault="004724FE" w:rsidP="004724FE">
      <w:pPr>
        <w:rPr>
          <w:lang w:val="fr-FR"/>
        </w:rPr>
      </w:pPr>
    </w:p>
    <w:p w:rsidR="004724FE" w:rsidRDefault="004724FE" w:rsidP="004724FE">
      <w:pPr>
        <w:rPr>
          <w:lang w:val="fr-FR"/>
        </w:rPr>
      </w:pPr>
      <w:r>
        <w:rPr>
          <w:lang w:val="fr-FR"/>
        </w:rPr>
        <w:t>Nom de la clinique : ______________________________________________________________</w:t>
      </w:r>
    </w:p>
    <w:p w:rsidR="004724FE" w:rsidRDefault="004724FE" w:rsidP="004724FE">
      <w:pPr>
        <w:rPr>
          <w:lang w:val="fr-FR"/>
        </w:rPr>
      </w:pPr>
      <w:r>
        <w:rPr>
          <w:lang w:val="fr-FR"/>
        </w:rPr>
        <w:t>Adresse : _______________________________________________________________________</w:t>
      </w:r>
    </w:p>
    <w:p w:rsidR="004724FE" w:rsidRDefault="004724FE" w:rsidP="004724FE">
      <w:pPr>
        <w:rPr>
          <w:lang w:val="fr-FR"/>
        </w:rPr>
      </w:pPr>
      <w:r>
        <w:rPr>
          <w:lang w:val="fr-FR"/>
        </w:rPr>
        <w:t>Numéro de téléphone :</w:t>
      </w:r>
    </w:p>
    <w:p w:rsidR="004724FE" w:rsidRDefault="004724FE" w:rsidP="004724FE">
      <w:pPr>
        <w:rPr>
          <w:lang w:val="fr-FR"/>
        </w:rPr>
      </w:pPr>
      <w:r>
        <w:rPr>
          <w:lang w:val="fr-FR"/>
        </w:rPr>
        <w:t>Nom de la personne interrogée : __________________________________________________________</w:t>
      </w:r>
    </w:p>
    <w:p w:rsidR="004724FE" w:rsidRDefault="004724FE" w:rsidP="004724FE">
      <w:pPr>
        <w:rPr>
          <w:lang w:val="fr-FR"/>
        </w:rPr>
      </w:pPr>
    </w:p>
    <w:p w:rsidR="004724FE" w:rsidRDefault="004724FE" w:rsidP="004724FE">
      <w:pPr>
        <w:rPr>
          <w:lang w:val="fr-FR"/>
        </w:rPr>
      </w:pPr>
      <w:r>
        <w:rPr>
          <w:noProof/>
          <w:lang w:eastAsia="fr-CA"/>
        </w:rPr>
        <w:drawing>
          <wp:inline distT="0" distB="0" distL="0" distR="0" wp14:anchorId="42C920F0" wp14:editId="390169E9">
            <wp:extent cx="6800850" cy="946206"/>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675" cy="946182"/>
                    </a:xfrm>
                    <a:prstGeom prst="rect">
                      <a:avLst/>
                    </a:prstGeom>
                    <a:noFill/>
                    <a:ln>
                      <a:noFill/>
                    </a:ln>
                  </pic:spPr>
                </pic:pic>
              </a:graphicData>
            </a:graphic>
          </wp:inline>
        </w:drawing>
      </w:r>
    </w:p>
    <w:p w:rsidR="004724FE" w:rsidRDefault="004724FE" w:rsidP="004724FE">
      <w:pPr>
        <w:rPr>
          <w:lang w:val="fr-FR"/>
        </w:rPr>
      </w:pPr>
    </w:p>
    <w:p w:rsidR="004724FE" w:rsidRDefault="004724FE" w:rsidP="004724FE">
      <w:pPr>
        <w:rPr>
          <w:lang w:val="fr-FR"/>
        </w:rPr>
      </w:pPr>
    </w:p>
    <w:p w:rsidR="004724FE" w:rsidRDefault="004724FE" w:rsidP="004724FE">
      <w:pPr>
        <w:rPr>
          <w:lang w:val="fr-FR"/>
        </w:rPr>
      </w:pPr>
      <w:r>
        <w:rPr>
          <w:noProof/>
          <w:lang w:eastAsia="fr-CA"/>
        </w:rPr>
        <w:drawing>
          <wp:inline distT="0" distB="0" distL="0" distR="0" wp14:anchorId="0648D781" wp14:editId="33802AC2">
            <wp:extent cx="6705894" cy="742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18852" cy="744386"/>
                    </a:xfrm>
                    <a:prstGeom prst="rect">
                      <a:avLst/>
                    </a:prstGeom>
                  </pic:spPr>
                </pic:pic>
              </a:graphicData>
            </a:graphic>
          </wp:inline>
        </w:drawing>
      </w:r>
    </w:p>
    <w:p w:rsidR="004724FE" w:rsidRDefault="004724FE" w:rsidP="004724FE">
      <w:pPr>
        <w:rPr>
          <w:lang w:val="fr-FR"/>
        </w:rPr>
      </w:pPr>
    </w:p>
    <w:p w:rsidR="004724FE" w:rsidRDefault="004724FE" w:rsidP="004724FE">
      <w:pPr>
        <w:rPr>
          <w:b/>
          <w:lang w:val="fr-FR"/>
        </w:rPr>
      </w:pPr>
    </w:p>
    <w:p w:rsidR="004724FE" w:rsidRPr="000C7885" w:rsidRDefault="004724FE" w:rsidP="004724FE">
      <w:pPr>
        <w:rPr>
          <w:b/>
          <w:lang w:val="fr-FR"/>
        </w:rPr>
      </w:pPr>
      <w:r>
        <w:rPr>
          <w:noProof/>
          <w:lang w:eastAsia="fr-CA"/>
        </w:rPr>
        <w:drawing>
          <wp:inline distT="0" distB="0" distL="0" distR="0" wp14:anchorId="56F52579" wp14:editId="15AB7A5C">
            <wp:extent cx="6657975" cy="74910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1184" cy="753965"/>
                    </a:xfrm>
                    <a:prstGeom prst="rect">
                      <a:avLst/>
                    </a:prstGeom>
                    <a:noFill/>
                    <a:ln>
                      <a:noFill/>
                    </a:ln>
                  </pic:spPr>
                </pic:pic>
              </a:graphicData>
            </a:graphic>
          </wp:inline>
        </w:drawing>
      </w:r>
    </w:p>
    <w:p w:rsidR="004724FE" w:rsidRDefault="004724FE" w:rsidP="004724FE">
      <w:pPr>
        <w:rPr>
          <w:lang w:val="fr-FR"/>
        </w:rPr>
      </w:pPr>
    </w:p>
    <w:p w:rsidR="004724FE" w:rsidRDefault="004724FE" w:rsidP="004724FE">
      <w:pPr>
        <w:rPr>
          <w:lang w:val="fr-FR"/>
        </w:rPr>
      </w:pPr>
    </w:p>
    <w:p w:rsidR="004724FE" w:rsidRDefault="004724FE" w:rsidP="004724FE">
      <w:pPr>
        <w:rPr>
          <w:lang w:val="fr-FR"/>
        </w:rPr>
      </w:pPr>
      <w:r>
        <w:rPr>
          <w:noProof/>
          <w:lang w:eastAsia="fr-CA"/>
        </w:rPr>
        <w:drawing>
          <wp:inline distT="0" distB="0" distL="0" distR="0" wp14:anchorId="6E81E85F" wp14:editId="08BC7342">
            <wp:extent cx="6475730" cy="844660"/>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5730" cy="844660"/>
                    </a:xfrm>
                    <a:prstGeom prst="rect">
                      <a:avLst/>
                    </a:prstGeom>
                    <a:noFill/>
                    <a:ln>
                      <a:noFill/>
                    </a:ln>
                  </pic:spPr>
                </pic:pic>
              </a:graphicData>
            </a:graphic>
          </wp:inline>
        </w:drawing>
      </w:r>
    </w:p>
    <w:p w:rsidR="004724FE" w:rsidRDefault="004724FE" w:rsidP="004724FE">
      <w:pPr>
        <w:rPr>
          <w:lang w:val="fr-FR"/>
        </w:rPr>
      </w:pPr>
    </w:p>
    <w:p w:rsidR="004724FE" w:rsidRDefault="004724FE" w:rsidP="004724FE">
      <w:pPr>
        <w:rPr>
          <w:lang w:val="fr-FR"/>
        </w:rPr>
      </w:pPr>
    </w:p>
    <w:p w:rsidR="004724FE" w:rsidRDefault="004724FE" w:rsidP="004724FE">
      <w:pPr>
        <w:rPr>
          <w:lang w:val="fr-FR"/>
        </w:rPr>
      </w:pPr>
      <w:r>
        <w:rPr>
          <w:noProof/>
          <w:lang w:eastAsia="fr-CA"/>
        </w:rPr>
        <w:drawing>
          <wp:inline distT="0" distB="0" distL="0" distR="0" wp14:anchorId="409E7049" wp14:editId="19467B09">
            <wp:extent cx="6475730" cy="483638"/>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5730" cy="483638"/>
                    </a:xfrm>
                    <a:prstGeom prst="rect">
                      <a:avLst/>
                    </a:prstGeom>
                    <a:noFill/>
                    <a:ln>
                      <a:noFill/>
                    </a:ln>
                  </pic:spPr>
                </pic:pic>
              </a:graphicData>
            </a:graphic>
          </wp:inline>
        </w:drawing>
      </w:r>
    </w:p>
    <w:p w:rsidR="004724FE" w:rsidRDefault="004724FE" w:rsidP="004724FE">
      <w:pPr>
        <w:rPr>
          <w:lang w:val="fr-FR"/>
        </w:rPr>
      </w:pPr>
    </w:p>
    <w:p w:rsidR="004724FE" w:rsidRDefault="004724FE" w:rsidP="004724FE">
      <w:pPr>
        <w:rPr>
          <w:lang w:val="fr-FR"/>
        </w:rPr>
      </w:pPr>
    </w:p>
    <w:p w:rsidR="004724FE" w:rsidRDefault="004724FE" w:rsidP="004724FE">
      <w:pPr>
        <w:rPr>
          <w:lang w:val="fr-FR"/>
        </w:rPr>
      </w:pPr>
      <w:r>
        <w:rPr>
          <w:noProof/>
          <w:lang w:eastAsia="fr-CA"/>
        </w:rPr>
        <w:drawing>
          <wp:inline distT="0" distB="0" distL="0" distR="0" wp14:anchorId="3FEACBEE" wp14:editId="2D9E4420">
            <wp:extent cx="6475730" cy="435078"/>
            <wp:effectExtent l="0" t="0" r="127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5730" cy="435078"/>
                    </a:xfrm>
                    <a:prstGeom prst="rect">
                      <a:avLst/>
                    </a:prstGeom>
                    <a:noFill/>
                    <a:ln>
                      <a:noFill/>
                    </a:ln>
                  </pic:spPr>
                </pic:pic>
              </a:graphicData>
            </a:graphic>
          </wp:inline>
        </w:drawing>
      </w:r>
    </w:p>
    <w:p w:rsidR="004724FE" w:rsidRPr="004724FE" w:rsidRDefault="004724FE" w:rsidP="000C7885">
      <w:pPr>
        <w:rPr>
          <w:lang w:val="fr-FR"/>
        </w:rPr>
      </w:pPr>
      <w:bookmarkStart w:id="0" w:name="_GoBack"/>
      <w:bookmarkEnd w:id="0"/>
    </w:p>
    <w:sectPr w:rsidR="004724FE" w:rsidRPr="004724FE" w:rsidSect="00734A7F">
      <w:headerReference w:type="default" r:id="rId15"/>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49" w:rsidRDefault="00C43949" w:rsidP="005D6053">
      <w:r>
        <w:separator/>
      </w:r>
    </w:p>
  </w:endnote>
  <w:endnote w:type="continuationSeparator" w:id="0">
    <w:p w:rsidR="00C43949" w:rsidRDefault="00C43949" w:rsidP="005D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Ultra Bold">
    <w:panose1 w:val="020B0A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49" w:rsidRDefault="00C43949" w:rsidP="005D6053">
      <w:r>
        <w:separator/>
      </w:r>
    </w:p>
  </w:footnote>
  <w:footnote w:type="continuationSeparator" w:id="0">
    <w:p w:rsidR="00C43949" w:rsidRDefault="00C43949" w:rsidP="005D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53" w:rsidRDefault="005D6053" w:rsidP="005D6053">
    <w:pPr>
      <w:pStyle w:val="Header"/>
      <w:jc w:val="center"/>
    </w:pPr>
    <w:r>
      <w:t>Science 20S</w:t>
    </w:r>
  </w:p>
  <w:p w:rsidR="005D6053" w:rsidRPr="00783EBE" w:rsidRDefault="005D6053" w:rsidP="005D6053">
    <w:pPr>
      <w:pStyle w:val="Header"/>
      <w:jc w:val="center"/>
    </w:pPr>
    <w:r>
      <w:t xml:space="preserve">Unité : Les Réactions Chimiques : Mini Quiz Bloc </w:t>
    </w:r>
    <w:r w:rsidR="002A632A">
      <w:t>D</w:t>
    </w:r>
    <w:r w:rsidR="00783EBE">
      <w:t xml:space="preserve"> #</w:t>
    </w:r>
    <w:r w:rsidR="000C7885">
      <w:t>2</w:t>
    </w:r>
  </w:p>
  <w:p w:rsidR="005D6053" w:rsidRDefault="005D6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2EAEDE"/>
    <w:lvl w:ilvl="0">
      <w:numFmt w:val="bullet"/>
      <w:lvlText w:val="*"/>
      <w:lvlJc w:val="left"/>
    </w:lvl>
  </w:abstractNum>
  <w:abstractNum w:abstractNumId="1">
    <w:nsid w:val="09B47045"/>
    <w:multiLevelType w:val="hybridMultilevel"/>
    <w:tmpl w:val="3A6A7EB4"/>
    <w:lvl w:ilvl="0" w:tplc="F774AC80">
      <w:start w:val="1"/>
      <w:numFmt w:val="lowerLetter"/>
      <w:lvlText w:val="%1)"/>
      <w:lvlJc w:val="left"/>
      <w:pPr>
        <w:ind w:left="720" w:hanging="360"/>
      </w:pPr>
      <w:rPr>
        <w:rFonts w:ascii="Gill Sans Ultra Bold" w:hAnsi="Gill Sans Ultra Bold"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2184C6D"/>
    <w:multiLevelType w:val="hybridMultilevel"/>
    <w:tmpl w:val="AA3EAF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81852C0"/>
    <w:multiLevelType w:val="hybridMultilevel"/>
    <w:tmpl w:val="CAF23A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53"/>
    <w:rsid w:val="000026B8"/>
    <w:rsid w:val="00085575"/>
    <w:rsid w:val="000C7885"/>
    <w:rsid w:val="000F608A"/>
    <w:rsid w:val="002866A4"/>
    <w:rsid w:val="002A632A"/>
    <w:rsid w:val="0034509A"/>
    <w:rsid w:val="004178A2"/>
    <w:rsid w:val="00422E09"/>
    <w:rsid w:val="004251B5"/>
    <w:rsid w:val="00447D29"/>
    <w:rsid w:val="004724FE"/>
    <w:rsid w:val="004C53B9"/>
    <w:rsid w:val="004C7710"/>
    <w:rsid w:val="005013C0"/>
    <w:rsid w:val="00581322"/>
    <w:rsid w:val="00593135"/>
    <w:rsid w:val="005A1406"/>
    <w:rsid w:val="005D6053"/>
    <w:rsid w:val="005E5627"/>
    <w:rsid w:val="006252ED"/>
    <w:rsid w:val="00647554"/>
    <w:rsid w:val="006640F7"/>
    <w:rsid w:val="006D5F3A"/>
    <w:rsid w:val="00700FD5"/>
    <w:rsid w:val="00734A7F"/>
    <w:rsid w:val="00783EBE"/>
    <w:rsid w:val="007F0019"/>
    <w:rsid w:val="008608CC"/>
    <w:rsid w:val="00863109"/>
    <w:rsid w:val="008D0015"/>
    <w:rsid w:val="009112B7"/>
    <w:rsid w:val="00962239"/>
    <w:rsid w:val="009A5F96"/>
    <w:rsid w:val="00A41DF4"/>
    <w:rsid w:val="00AF5255"/>
    <w:rsid w:val="00B87766"/>
    <w:rsid w:val="00BF181B"/>
    <w:rsid w:val="00BF2C84"/>
    <w:rsid w:val="00C16E32"/>
    <w:rsid w:val="00C3379C"/>
    <w:rsid w:val="00C43949"/>
    <w:rsid w:val="00C5698D"/>
    <w:rsid w:val="00CB3FD1"/>
    <w:rsid w:val="00CC2263"/>
    <w:rsid w:val="00E11BED"/>
    <w:rsid w:val="00F055EE"/>
    <w:rsid w:val="00F326E8"/>
    <w:rsid w:val="00F918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053"/>
    <w:pPr>
      <w:tabs>
        <w:tab w:val="center" w:pos="4680"/>
        <w:tab w:val="right" w:pos="9360"/>
      </w:tabs>
    </w:pPr>
  </w:style>
  <w:style w:type="character" w:customStyle="1" w:styleId="HeaderChar">
    <w:name w:val="Header Char"/>
    <w:basedOn w:val="DefaultParagraphFont"/>
    <w:link w:val="Header"/>
    <w:uiPriority w:val="99"/>
    <w:rsid w:val="005D6053"/>
    <w:rPr>
      <w:lang w:val="fr-CA"/>
    </w:rPr>
  </w:style>
  <w:style w:type="paragraph" w:styleId="Footer">
    <w:name w:val="footer"/>
    <w:basedOn w:val="Normal"/>
    <w:link w:val="FooterChar"/>
    <w:uiPriority w:val="99"/>
    <w:unhideWhenUsed/>
    <w:rsid w:val="005D6053"/>
    <w:pPr>
      <w:tabs>
        <w:tab w:val="center" w:pos="4680"/>
        <w:tab w:val="right" w:pos="9360"/>
      </w:tabs>
    </w:pPr>
  </w:style>
  <w:style w:type="character" w:customStyle="1" w:styleId="FooterChar">
    <w:name w:val="Footer Char"/>
    <w:basedOn w:val="DefaultParagraphFont"/>
    <w:link w:val="Footer"/>
    <w:uiPriority w:val="99"/>
    <w:rsid w:val="005D6053"/>
    <w:rPr>
      <w:lang w:val="fr-CA"/>
    </w:rPr>
  </w:style>
  <w:style w:type="paragraph" w:styleId="BalloonText">
    <w:name w:val="Balloon Text"/>
    <w:basedOn w:val="Normal"/>
    <w:link w:val="BalloonTextChar"/>
    <w:uiPriority w:val="99"/>
    <w:semiHidden/>
    <w:unhideWhenUsed/>
    <w:rsid w:val="005D6053"/>
    <w:rPr>
      <w:rFonts w:ascii="Tahoma" w:hAnsi="Tahoma" w:cs="Tahoma"/>
      <w:sz w:val="16"/>
      <w:szCs w:val="16"/>
    </w:rPr>
  </w:style>
  <w:style w:type="character" w:customStyle="1" w:styleId="BalloonTextChar">
    <w:name w:val="Balloon Text Char"/>
    <w:basedOn w:val="DefaultParagraphFont"/>
    <w:link w:val="BalloonText"/>
    <w:uiPriority w:val="99"/>
    <w:semiHidden/>
    <w:rsid w:val="005D6053"/>
    <w:rPr>
      <w:rFonts w:ascii="Tahoma" w:hAnsi="Tahoma" w:cs="Tahoma"/>
      <w:sz w:val="16"/>
      <w:szCs w:val="16"/>
      <w:lang w:val="fr-CA"/>
    </w:rPr>
  </w:style>
  <w:style w:type="paragraph" w:styleId="ListParagraph">
    <w:name w:val="List Paragraph"/>
    <w:basedOn w:val="Normal"/>
    <w:uiPriority w:val="34"/>
    <w:qFormat/>
    <w:rsid w:val="005D6053"/>
    <w:pPr>
      <w:ind w:left="720"/>
      <w:contextualSpacing/>
    </w:pPr>
  </w:style>
  <w:style w:type="table" w:styleId="TableGrid">
    <w:name w:val="Table Grid"/>
    <w:basedOn w:val="TableNormal"/>
    <w:rsid w:val="005D6053"/>
    <w:rPr>
      <w:rFonts w:eastAsia="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053"/>
    <w:pPr>
      <w:tabs>
        <w:tab w:val="center" w:pos="4680"/>
        <w:tab w:val="right" w:pos="9360"/>
      </w:tabs>
    </w:pPr>
  </w:style>
  <w:style w:type="character" w:customStyle="1" w:styleId="HeaderChar">
    <w:name w:val="Header Char"/>
    <w:basedOn w:val="DefaultParagraphFont"/>
    <w:link w:val="Header"/>
    <w:uiPriority w:val="99"/>
    <w:rsid w:val="005D6053"/>
    <w:rPr>
      <w:lang w:val="fr-CA"/>
    </w:rPr>
  </w:style>
  <w:style w:type="paragraph" w:styleId="Footer">
    <w:name w:val="footer"/>
    <w:basedOn w:val="Normal"/>
    <w:link w:val="FooterChar"/>
    <w:uiPriority w:val="99"/>
    <w:unhideWhenUsed/>
    <w:rsid w:val="005D6053"/>
    <w:pPr>
      <w:tabs>
        <w:tab w:val="center" w:pos="4680"/>
        <w:tab w:val="right" w:pos="9360"/>
      </w:tabs>
    </w:pPr>
  </w:style>
  <w:style w:type="character" w:customStyle="1" w:styleId="FooterChar">
    <w:name w:val="Footer Char"/>
    <w:basedOn w:val="DefaultParagraphFont"/>
    <w:link w:val="Footer"/>
    <w:uiPriority w:val="99"/>
    <w:rsid w:val="005D6053"/>
    <w:rPr>
      <w:lang w:val="fr-CA"/>
    </w:rPr>
  </w:style>
  <w:style w:type="paragraph" w:styleId="BalloonText">
    <w:name w:val="Balloon Text"/>
    <w:basedOn w:val="Normal"/>
    <w:link w:val="BalloonTextChar"/>
    <w:uiPriority w:val="99"/>
    <w:semiHidden/>
    <w:unhideWhenUsed/>
    <w:rsid w:val="005D6053"/>
    <w:rPr>
      <w:rFonts w:ascii="Tahoma" w:hAnsi="Tahoma" w:cs="Tahoma"/>
      <w:sz w:val="16"/>
      <w:szCs w:val="16"/>
    </w:rPr>
  </w:style>
  <w:style w:type="character" w:customStyle="1" w:styleId="BalloonTextChar">
    <w:name w:val="Balloon Text Char"/>
    <w:basedOn w:val="DefaultParagraphFont"/>
    <w:link w:val="BalloonText"/>
    <w:uiPriority w:val="99"/>
    <w:semiHidden/>
    <w:rsid w:val="005D6053"/>
    <w:rPr>
      <w:rFonts w:ascii="Tahoma" w:hAnsi="Tahoma" w:cs="Tahoma"/>
      <w:sz w:val="16"/>
      <w:szCs w:val="16"/>
      <w:lang w:val="fr-CA"/>
    </w:rPr>
  </w:style>
  <w:style w:type="paragraph" w:styleId="ListParagraph">
    <w:name w:val="List Paragraph"/>
    <w:basedOn w:val="Normal"/>
    <w:uiPriority w:val="34"/>
    <w:qFormat/>
    <w:rsid w:val="005D6053"/>
    <w:pPr>
      <w:ind w:left="720"/>
      <w:contextualSpacing/>
    </w:pPr>
  </w:style>
  <w:style w:type="table" w:styleId="TableGrid">
    <w:name w:val="Table Grid"/>
    <w:basedOn w:val="TableNormal"/>
    <w:rsid w:val="005D6053"/>
    <w:rPr>
      <w:rFonts w:eastAsia="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0312-765A-4A4D-88DB-F419D3BE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443</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3</cp:revision>
  <dcterms:created xsi:type="dcterms:W3CDTF">2015-08-07T14:52:00Z</dcterms:created>
  <dcterms:modified xsi:type="dcterms:W3CDTF">2015-08-07T15:03:00Z</dcterms:modified>
</cp:coreProperties>
</file>